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VUELVE DON BOSCO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dame lo que me toca, papá: 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quiero ir por allá, a la ciudad. 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Ya los libros me abren camino, estudiaré,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2638425</wp:posOffset>
            </wp:positionH>
            <wp:positionV relativeFrom="paragraph">
              <wp:posOffset>129587</wp:posOffset>
            </wp:positionV>
            <wp:extent cx="3464970" cy="2885751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5529" l="19269" r="25083" t="18823"/>
                    <a:stretch>
                      <a:fillRect/>
                    </a:stretch>
                  </pic:blipFill>
                  <pic:spPr>
                    <a:xfrm>
                      <a:off x="0" y="0"/>
                      <a:ext cx="3464970" cy="28857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y más grande seré, más libre seré. 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Don Bosco, vuelve a tu casa.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Contracorriente del mar al puquial.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Salto mi silla, corriendo y cantando,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vida se llena de niños jugando.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Vuelve Don Bosco, vuelve a mi casa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rompe pantallas de falsos amigos,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abre mis manos, que salga este peso,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así más ligero tú llévame al cielo.    </w:t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campesino no soy, ya no ya; 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yo me voy por allá, a la ciudad.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Que se queden los niños, los viejos, quien no puede viajar.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Chau papá, chau mamá ... mi vida será.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Ya me voy, tengo ampolla de tanto escuchar; 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siempre sentado estar en la ciudad. 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Esta vida me quita la gana y nostalgia me da,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no sé cómo buscar, si tu mano me das...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